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658D" w:rsidRDefault="00C85ED1" w:rsidP="00C85E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5ED1">
        <w:rPr>
          <w:rFonts w:ascii="Times New Roman" w:hAnsi="Times New Roman" w:cs="Times New Roman"/>
          <w:sz w:val="28"/>
          <w:szCs w:val="28"/>
        </w:rPr>
        <w:t>Потребители электроэнергии. Основные понятие систем электроснабжения. Графики электрических нагрузок</w:t>
      </w:r>
    </w:p>
    <w:p w:rsidR="00C85ED1" w:rsidRDefault="00C85ED1" w:rsidP="00C85E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B1D95" w:rsidRPr="00EB1D95" w:rsidRDefault="00EB1D95" w:rsidP="00EB1D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1D95">
        <w:rPr>
          <w:rFonts w:ascii="Times New Roman" w:hAnsi="Times New Roman" w:cs="Times New Roman"/>
          <w:sz w:val="28"/>
          <w:szCs w:val="28"/>
        </w:rPr>
        <w:t>Система электроснабжения — совокупность источников и систем преобразования, передачи и распределения электрической энергии.</w:t>
      </w:r>
    </w:p>
    <w:p w:rsidR="00EB1D95" w:rsidRDefault="00EB1D95" w:rsidP="00EB1D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1D95">
        <w:rPr>
          <w:rFonts w:ascii="Times New Roman" w:hAnsi="Times New Roman" w:cs="Times New Roman"/>
          <w:sz w:val="28"/>
          <w:szCs w:val="28"/>
        </w:rPr>
        <w:t>Система электроснабжения не включает в себя потребителей (или приёмников электроэнергии).</w:t>
      </w:r>
    </w:p>
    <w:p w:rsidR="00EB1D95" w:rsidRPr="0057016D" w:rsidRDefault="00EB1D95" w:rsidP="00EB1D9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F5496" w:themeColor="accent5" w:themeShade="BF"/>
          <w:sz w:val="28"/>
          <w:szCs w:val="28"/>
        </w:rPr>
      </w:pPr>
      <w:r w:rsidRPr="0057016D">
        <w:rPr>
          <w:rFonts w:ascii="Times New Roman" w:hAnsi="Times New Roman" w:cs="Times New Roman"/>
          <w:color w:val="2F5496" w:themeColor="accent5" w:themeShade="BF"/>
          <w:sz w:val="28"/>
          <w:szCs w:val="28"/>
        </w:rPr>
        <w:t>Система электроснабжения включает в себя такие элементы как:</w:t>
      </w:r>
    </w:p>
    <w:p w:rsidR="00EB1D95" w:rsidRPr="00EB1D95" w:rsidRDefault="00EB1D95" w:rsidP="00EB1D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B1D95">
        <w:rPr>
          <w:rFonts w:ascii="Times New Roman" w:hAnsi="Times New Roman" w:cs="Times New Roman"/>
          <w:sz w:val="28"/>
          <w:szCs w:val="28"/>
        </w:rPr>
        <w:t xml:space="preserve">источники электроэнергии, которые представлены тепловыми станциями, ГЭС или же просто </w:t>
      </w:r>
      <w:proofErr w:type="spellStart"/>
      <w:r w:rsidRPr="00EB1D95">
        <w:rPr>
          <w:rFonts w:ascii="Times New Roman" w:hAnsi="Times New Roman" w:cs="Times New Roman"/>
          <w:sz w:val="28"/>
          <w:szCs w:val="28"/>
        </w:rPr>
        <w:t>ветрогенератором</w:t>
      </w:r>
      <w:proofErr w:type="spellEnd"/>
      <w:r w:rsidRPr="00EB1D95">
        <w:rPr>
          <w:rFonts w:ascii="Times New Roman" w:hAnsi="Times New Roman" w:cs="Times New Roman"/>
          <w:sz w:val="28"/>
          <w:szCs w:val="28"/>
        </w:rPr>
        <w:t>.</w:t>
      </w:r>
    </w:p>
    <w:p w:rsidR="00EB1D95" w:rsidRPr="00EB1D95" w:rsidRDefault="00EB1D95" w:rsidP="00EB1D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B1D95">
        <w:rPr>
          <w:rFonts w:ascii="Times New Roman" w:hAnsi="Times New Roman" w:cs="Times New Roman"/>
          <w:sz w:val="28"/>
          <w:szCs w:val="28"/>
        </w:rPr>
        <w:t>Система передачи энергии, в качестве которой обычно используется воздушная или кабельная ЛЭП.</w:t>
      </w:r>
    </w:p>
    <w:p w:rsidR="00EB1D95" w:rsidRPr="00EB1D95" w:rsidRDefault="00EB1D95" w:rsidP="00EB1D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B1D95">
        <w:rPr>
          <w:rFonts w:ascii="Times New Roman" w:hAnsi="Times New Roman" w:cs="Times New Roman"/>
          <w:sz w:val="28"/>
          <w:szCs w:val="28"/>
        </w:rPr>
        <w:t>Преобразователи электроэнергии – трансформаторы, преобразователи частоты, конвекторы, выпрямители и автотрансформаторы.</w:t>
      </w:r>
    </w:p>
    <w:p w:rsidR="00EB1D95" w:rsidRPr="00EB1D95" w:rsidRDefault="00EB1D95" w:rsidP="00EB1D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B1D95">
        <w:rPr>
          <w:rFonts w:ascii="Times New Roman" w:hAnsi="Times New Roman" w:cs="Times New Roman"/>
          <w:sz w:val="28"/>
          <w:szCs w:val="28"/>
        </w:rPr>
        <w:t>Приборы для распределения электроэнергии – ОРУ и ЗРУ.</w:t>
      </w:r>
    </w:p>
    <w:p w:rsidR="00EB1D95" w:rsidRPr="00EB1D95" w:rsidRDefault="00EB1D95" w:rsidP="00EB1D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EB1D95">
        <w:rPr>
          <w:rFonts w:ascii="Times New Roman" w:hAnsi="Times New Roman" w:cs="Times New Roman"/>
          <w:sz w:val="28"/>
          <w:szCs w:val="28"/>
        </w:rPr>
        <w:t xml:space="preserve">Цепь релейной защиты, которая может быть представлена такими элементами как реле напряжения, тока, сопротивления, а также дуговая защита, </w:t>
      </w:r>
      <w:proofErr w:type="spellStart"/>
      <w:r w:rsidRPr="00EB1D95">
        <w:rPr>
          <w:rFonts w:ascii="Times New Roman" w:hAnsi="Times New Roman" w:cs="Times New Roman"/>
          <w:sz w:val="28"/>
          <w:szCs w:val="28"/>
        </w:rPr>
        <w:t>грозозащита</w:t>
      </w:r>
      <w:proofErr w:type="spellEnd"/>
      <w:r w:rsidRPr="00EB1D95">
        <w:rPr>
          <w:rFonts w:ascii="Times New Roman" w:hAnsi="Times New Roman" w:cs="Times New Roman"/>
          <w:sz w:val="28"/>
          <w:szCs w:val="28"/>
        </w:rPr>
        <w:t>, защита от коротких замыканий.</w:t>
      </w:r>
    </w:p>
    <w:p w:rsidR="00EB1D95" w:rsidRPr="00EB1D95" w:rsidRDefault="00EB1D95" w:rsidP="00EB1D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B1D95">
        <w:rPr>
          <w:rFonts w:ascii="Times New Roman" w:hAnsi="Times New Roman" w:cs="Times New Roman"/>
          <w:sz w:val="28"/>
          <w:szCs w:val="28"/>
        </w:rPr>
        <w:t>Элементы управления системой электроснабжения, в частности автоматизированная система коммерческого учета электроэнергии.</w:t>
      </w:r>
    </w:p>
    <w:p w:rsidR="00EB1D95" w:rsidRPr="00EB1D95" w:rsidRDefault="00EB1D95" w:rsidP="00EB1D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B1D95">
        <w:rPr>
          <w:rFonts w:ascii="Times New Roman" w:hAnsi="Times New Roman" w:cs="Times New Roman"/>
          <w:sz w:val="28"/>
          <w:szCs w:val="28"/>
        </w:rPr>
        <w:t>Элементы эксплуатации.</w:t>
      </w:r>
    </w:p>
    <w:p w:rsidR="00EB1D95" w:rsidRDefault="00EB1D95" w:rsidP="00EB1D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7016D">
        <w:rPr>
          <w:rFonts w:ascii="Times New Roman" w:hAnsi="Times New Roman" w:cs="Times New Roman"/>
          <w:sz w:val="28"/>
          <w:szCs w:val="28"/>
        </w:rPr>
        <w:t xml:space="preserve"> </w:t>
      </w:r>
      <w:r w:rsidRPr="00EB1D95">
        <w:rPr>
          <w:rFonts w:ascii="Times New Roman" w:hAnsi="Times New Roman" w:cs="Times New Roman"/>
          <w:sz w:val="28"/>
          <w:szCs w:val="28"/>
        </w:rPr>
        <w:t>Элементы собственных нужд – вентиляция, система отопления, осветительные приборы.</w:t>
      </w:r>
    </w:p>
    <w:p w:rsidR="00E9778B" w:rsidRPr="0057016D" w:rsidRDefault="00E9778B" w:rsidP="00E9778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F5496" w:themeColor="accent5" w:themeShade="BF"/>
          <w:sz w:val="28"/>
          <w:szCs w:val="28"/>
        </w:rPr>
      </w:pPr>
      <w:r w:rsidRPr="0057016D">
        <w:rPr>
          <w:rFonts w:ascii="Times New Roman" w:hAnsi="Times New Roman" w:cs="Times New Roman"/>
          <w:color w:val="2F5496" w:themeColor="accent5" w:themeShade="BF"/>
          <w:sz w:val="28"/>
          <w:szCs w:val="28"/>
        </w:rPr>
        <w:t>Классификация потребителей электрической энергии</w:t>
      </w:r>
    </w:p>
    <w:p w:rsidR="00E9778B" w:rsidRPr="00E9778B" w:rsidRDefault="00E9778B" w:rsidP="00E97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778B">
        <w:rPr>
          <w:rFonts w:ascii="Times New Roman" w:hAnsi="Times New Roman" w:cs="Times New Roman"/>
          <w:sz w:val="28"/>
          <w:szCs w:val="28"/>
        </w:rPr>
        <w:t>Потребители электрической энергии классифицируются:</w:t>
      </w:r>
    </w:p>
    <w:p w:rsidR="00E9778B" w:rsidRPr="00E9778B" w:rsidRDefault="00E9778B" w:rsidP="00E97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778B">
        <w:rPr>
          <w:rFonts w:ascii="Times New Roman" w:hAnsi="Times New Roman" w:cs="Times New Roman"/>
          <w:sz w:val="28"/>
          <w:szCs w:val="28"/>
        </w:rPr>
        <w:t xml:space="preserve">– по суммарной установленной мощности </w:t>
      </w:r>
      <w:proofErr w:type="spellStart"/>
      <w:r w:rsidRPr="00E9778B">
        <w:rPr>
          <w:rFonts w:ascii="Times New Roman" w:hAnsi="Times New Roman" w:cs="Times New Roman"/>
          <w:sz w:val="28"/>
          <w:szCs w:val="28"/>
        </w:rPr>
        <w:t>электроприемников</w:t>
      </w:r>
      <w:proofErr w:type="spellEnd"/>
      <w:r w:rsidRPr="00E9778B">
        <w:rPr>
          <w:rFonts w:ascii="Times New Roman" w:hAnsi="Times New Roman" w:cs="Times New Roman"/>
          <w:sz w:val="28"/>
          <w:szCs w:val="28"/>
        </w:rPr>
        <w:t>;</w:t>
      </w:r>
    </w:p>
    <w:p w:rsidR="00E9778B" w:rsidRPr="00E9778B" w:rsidRDefault="00E9778B" w:rsidP="00E97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778B">
        <w:rPr>
          <w:rFonts w:ascii="Times New Roman" w:hAnsi="Times New Roman" w:cs="Times New Roman"/>
          <w:sz w:val="28"/>
          <w:szCs w:val="28"/>
        </w:rPr>
        <w:t>– по принадлежности к отрасли промышленности;</w:t>
      </w:r>
    </w:p>
    <w:p w:rsidR="00E9778B" w:rsidRPr="00E9778B" w:rsidRDefault="00E9778B" w:rsidP="00E97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778B">
        <w:rPr>
          <w:rFonts w:ascii="Times New Roman" w:hAnsi="Times New Roman" w:cs="Times New Roman"/>
          <w:sz w:val="28"/>
          <w:szCs w:val="28"/>
        </w:rPr>
        <w:t>– по тарифной группе;</w:t>
      </w:r>
    </w:p>
    <w:p w:rsidR="00E9778B" w:rsidRPr="00E9778B" w:rsidRDefault="00E9778B" w:rsidP="00E97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778B">
        <w:rPr>
          <w:rFonts w:ascii="Times New Roman" w:hAnsi="Times New Roman" w:cs="Times New Roman"/>
          <w:sz w:val="28"/>
          <w:szCs w:val="28"/>
        </w:rPr>
        <w:t>– по категории энергетической службы.</w:t>
      </w:r>
    </w:p>
    <w:p w:rsidR="00E9778B" w:rsidRPr="00E9778B" w:rsidRDefault="00E9778B" w:rsidP="00E97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778B">
        <w:rPr>
          <w:rFonts w:ascii="Times New Roman" w:hAnsi="Times New Roman" w:cs="Times New Roman"/>
          <w:sz w:val="28"/>
          <w:szCs w:val="28"/>
        </w:rPr>
        <w:t xml:space="preserve">1. По суммарной установленной мощности (Руст) </w:t>
      </w:r>
      <w:proofErr w:type="spellStart"/>
      <w:r w:rsidRPr="00E9778B">
        <w:rPr>
          <w:rFonts w:ascii="Times New Roman" w:hAnsi="Times New Roman" w:cs="Times New Roman"/>
          <w:sz w:val="28"/>
          <w:szCs w:val="28"/>
        </w:rPr>
        <w:t>электроприемников</w:t>
      </w:r>
      <w:proofErr w:type="spellEnd"/>
    </w:p>
    <w:p w:rsidR="00E9778B" w:rsidRPr="00E9778B" w:rsidRDefault="00E9778B" w:rsidP="00E97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778B">
        <w:rPr>
          <w:rFonts w:ascii="Times New Roman" w:hAnsi="Times New Roman" w:cs="Times New Roman"/>
          <w:sz w:val="28"/>
          <w:szCs w:val="28"/>
        </w:rPr>
        <w:t>различают следующие потребители электроэнергии:</w:t>
      </w:r>
    </w:p>
    <w:p w:rsidR="00E9778B" w:rsidRPr="00E9778B" w:rsidRDefault="00E9778B" w:rsidP="00E97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778B">
        <w:rPr>
          <w:rFonts w:ascii="Times New Roman" w:hAnsi="Times New Roman" w:cs="Times New Roman"/>
          <w:sz w:val="28"/>
          <w:szCs w:val="28"/>
        </w:rPr>
        <w:t xml:space="preserve">– малые, Руст </w:t>
      </w:r>
      <w:proofErr w:type="gramStart"/>
      <w:r w:rsidRPr="00E9778B">
        <w:rPr>
          <w:rFonts w:ascii="Times New Roman" w:hAnsi="Times New Roman" w:cs="Times New Roman"/>
          <w:sz w:val="28"/>
          <w:szCs w:val="28"/>
        </w:rPr>
        <w:t>&lt; 5</w:t>
      </w:r>
      <w:proofErr w:type="gramEnd"/>
      <w:r w:rsidRPr="00E9778B">
        <w:rPr>
          <w:rFonts w:ascii="Times New Roman" w:hAnsi="Times New Roman" w:cs="Times New Roman"/>
          <w:sz w:val="28"/>
          <w:szCs w:val="28"/>
        </w:rPr>
        <w:t xml:space="preserve"> МВт;</w:t>
      </w:r>
    </w:p>
    <w:p w:rsidR="00E9778B" w:rsidRPr="00E9778B" w:rsidRDefault="00E9778B" w:rsidP="00E97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778B">
        <w:rPr>
          <w:rFonts w:ascii="Times New Roman" w:hAnsi="Times New Roman" w:cs="Times New Roman"/>
          <w:sz w:val="28"/>
          <w:szCs w:val="28"/>
        </w:rPr>
        <w:t>– средние, 5 МВт ≤ Руст ≥ 75 МВт;</w:t>
      </w:r>
    </w:p>
    <w:p w:rsidR="00E9778B" w:rsidRPr="00E9778B" w:rsidRDefault="00E9778B" w:rsidP="00E97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778B">
        <w:rPr>
          <w:rFonts w:ascii="Times New Roman" w:hAnsi="Times New Roman" w:cs="Times New Roman"/>
          <w:sz w:val="28"/>
          <w:szCs w:val="28"/>
        </w:rPr>
        <w:t xml:space="preserve">– крупные, </w:t>
      </w:r>
      <w:proofErr w:type="gramStart"/>
      <w:r w:rsidRPr="00E9778B">
        <w:rPr>
          <w:rFonts w:ascii="Times New Roman" w:hAnsi="Times New Roman" w:cs="Times New Roman"/>
          <w:sz w:val="28"/>
          <w:szCs w:val="28"/>
        </w:rPr>
        <w:t>Руст &gt;</w:t>
      </w:r>
      <w:proofErr w:type="gramEnd"/>
      <w:r w:rsidRPr="00E9778B">
        <w:rPr>
          <w:rFonts w:ascii="Times New Roman" w:hAnsi="Times New Roman" w:cs="Times New Roman"/>
          <w:sz w:val="28"/>
          <w:szCs w:val="28"/>
        </w:rPr>
        <w:t xml:space="preserve"> 75 МВт.</w:t>
      </w:r>
    </w:p>
    <w:p w:rsidR="00E9778B" w:rsidRPr="00E9778B" w:rsidRDefault="00E9778B" w:rsidP="00E97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778B">
        <w:rPr>
          <w:rFonts w:ascii="Times New Roman" w:hAnsi="Times New Roman" w:cs="Times New Roman"/>
          <w:sz w:val="28"/>
          <w:szCs w:val="28"/>
        </w:rPr>
        <w:t xml:space="preserve">2. По принадлежности к отрасли промышленности потребители </w:t>
      </w:r>
      <w:proofErr w:type="spellStart"/>
      <w:r w:rsidRPr="00E9778B">
        <w:rPr>
          <w:rFonts w:ascii="Times New Roman" w:hAnsi="Times New Roman" w:cs="Times New Roman"/>
          <w:sz w:val="28"/>
          <w:szCs w:val="28"/>
        </w:rPr>
        <w:t>электроэнерги</w:t>
      </w:r>
      <w:proofErr w:type="spellEnd"/>
      <w:r w:rsidRPr="00E9778B">
        <w:rPr>
          <w:rFonts w:ascii="Times New Roman" w:hAnsi="Times New Roman" w:cs="Times New Roman"/>
          <w:sz w:val="28"/>
          <w:szCs w:val="28"/>
        </w:rPr>
        <w:t xml:space="preserve"> бывают металлургические, хими</w:t>
      </w:r>
      <w:r>
        <w:rPr>
          <w:rFonts w:ascii="Times New Roman" w:hAnsi="Times New Roman" w:cs="Times New Roman"/>
          <w:sz w:val="28"/>
          <w:szCs w:val="28"/>
        </w:rPr>
        <w:t xml:space="preserve">ческие, нефтехимические, легкой </w:t>
      </w:r>
      <w:r w:rsidRPr="00E9778B">
        <w:rPr>
          <w:rFonts w:ascii="Times New Roman" w:hAnsi="Times New Roman" w:cs="Times New Roman"/>
          <w:sz w:val="28"/>
          <w:szCs w:val="28"/>
        </w:rPr>
        <w:t>промышленности, машиностроения, горнорудные.</w:t>
      </w:r>
    </w:p>
    <w:p w:rsidR="00E9778B" w:rsidRPr="00E9778B" w:rsidRDefault="00E9778B" w:rsidP="00E97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778B">
        <w:rPr>
          <w:rFonts w:ascii="Times New Roman" w:hAnsi="Times New Roman" w:cs="Times New Roman"/>
          <w:sz w:val="28"/>
          <w:szCs w:val="28"/>
        </w:rPr>
        <w:t>3. По тарифной группе различают 2 группы потребителей электроэнергии, отличающиеся условиями выбора компенсирующих устройств, а также</w:t>
      </w:r>
    </w:p>
    <w:p w:rsidR="00E9778B" w:rsidRPr="00E9778B" w:rsidRDefault="00E9778B" w:rsidP="00E97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778B">
        <w:rPr>
          <w:rFonts w:ascii="Times New Roman" w:hAnsi="Times New Roman" w:cs="Times New Roman"/>
          <w:sz w:val="28"/>
          <w:szCs w:val="28"/>
        </w:rPr>
        <w:t>условиями расчетов за электроэнергию:</w:t>
      </w:r>
    </w:p>
    <w:p w:rsidR="00E9778B" w:rsidRPr="00E9778B" w:rsidRDefault="00E9778B" w:rsidP="00E97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778B">
        <w:rPr>
          <w:rFonts w:ascii="Times New Roman" w:hAnsi="Times New Roman" w:cs="Times New Roman"/>
          <w:sz w:val="28"/>
          <w:szCs w:val="28"/>
        </w:rPr>
        <w:t>– I тарифная группа – потребители, уста</w:t>
      </w:r>
      <w:r>
        <w:rPr>
          <w:rFonts w:ascii="Times New Roman" w:hAnsi="Times New Roman" w:cs="Times New Roman"/>
          <w:sz w:val="28"/>
          <w:szCs w:val="28"/>
        </w:rPr>
        <w:t xml:space="preserve">новленная (присоединенная) </w:t>
      </w:r>
      <w:r w:rsidRPr="00E9778B">
        <w:rPr>
          <w:rFonts w:ascii="Times New Roman" w:hAnsi="Times New Roman" w:cs="Times New Roman"/>
          <w:sz w:val="28"/>
          <w:szCs w:val="28"/>
        </w:rPr>
        <w:t xml:space="preserve">мощность трансформаторов которых </w:t>
      </w:r>
      <w:proofErr w:type="spellStart"/>
      <w:r w:rsidRPr="00E9778B">
        <w:rPr>
          <w:rFonts w:ascii="Times New Roman" w:hAnsi="Times New Roman" w:cs="Times New Roman"/>
          <w:sz w:val="28"/>
          <w:szCs w:val="28"/>
        </w:rPr>
        <w:t>Sтр</w:t>
      </w:r>
      <w:proofErr w:type="spellEnd"/>
      <w:r w:rsidRPr="00E9778B">
        <w:rPr>
          <w:rFonts w:ascii="Times New Roman" w:hAnsi="Times New Roman" w:cs="Times New Roman"/>
          <w:sz w:val="28"/>
          <w:szCs w:val="28"/>
        </w:rPr>
        <w:t xml:space="preserve"> ≥ 750 </w:t>
      </w:r>
      <w:proofErr w:type="spellStart"/>
      <w:r w:rsidRPr="00E9778B">
        <w:rPr>
          <w:rFonts w:ascii="Times New Roman" w:hAnsi="Times New Roman" w:cs="Times New Roman"/>
          <w:sz w:val="28"/>
          <w:szCs w:val="28"/>
        </w:rPr>
        <w:t>кВ·А</w:t>
      </w:r>
      <w:proofErr w:type="spellEnd"/>
      <w:r w:rsidRPr="00E9778B">
        <w:rPr>
          <w:rFonts w:ascii="Times New Roman" w:hAnsi="Times New Roman" w:cs="Times New Roman"/>
          <w:sz w:val="28"/>
          <w:szCs w:val="28"/>
        </w:rPr>
        <w:t>. Выбор компенсирующих устройств осуществляется при проектировании (реконструкции) одновременно с выбором всех элементов сист</w:t>
      </w:r>
      <w:r>
        <w:rPr>
          <w:rFonts w:ascii="Times New Roman" w:hAnsi="Times New Roman" w:cs="Times New Roman"/>
          <w:sz w:val="28"/>
          <w:szCs w:val="28"/>
        </w:rPr>
        <w:t xml:space="preserve">емы электроснабжения. При </w:t>
      </w: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 xml:space="preserve">этом  </w:t>
      </w:r>
      <w:r w:rsidRPr="00E9778B">
        <w:rPr>
          <w:rFonts w:ascii="Times New Roman" w:hAnsi="Times New Roman" w:cs="Times New Roman"/>
          <w:sz w:val="28"/>
          <w:szCs w:val="28"/>
        </w:rPr>
        <w:t>потребители</w:t>
      </w:r>
      <w:proofErr w:type="gramEnd"/>
      <w:r w:rsidRPr="00E9778B">
        <w:rPr>
          <w:rFonts w:ascii="Times New Roman" w:hAnsi="Times New Roman" w:cs="Times New Roman"/>
          <w:sz w:val="28"/>
          <w:szCs w:val="28"/>
        </w:rPr>
        <w:t xml:space="preserve"> данной гру</w:t>
      </w:r>
      <w:r>
        <w:rPr>
          <w:rFonts w:ascii="Times New Roman" w:hAnsi="Times New Roman" w:cs="Times New Roman"/>
          <w:sz w:val="28"/>
          <w:szCs w:val="28"/>
        </w:rPr>
        <w:t xml:space="preserve">ппы рассчитываются </w:t>
      </w:r>
      <w:r w:rsidRPr="00E9778B">
        <w:rPr>
          <w:rFonts w:ascii="Times New Roman" w:hAnsi="Times New Roman" w:cs="Times New Roman"/>
          <w:sz w:val="28"/>
          <w:szCs w:val="28"/>
        </w:rPr>
        <w:t xml:space="preserve">электроэнергию по </w:t>
      </w:r>
      <w:proofErr w:type="spellStart"/>
      <w:r w:rsidRPr="00E9778B">
        <w:rPr>
          <w:rFonts w:ascii="Times New Roman" w:hAnsi="Times New Roman" w:cs="Times New Roman"/>
          <w:sz w:val="28"/>
          <w:szCs w:val="28"/>
        </w:rPr>
        <w:t>двухставочному</w:t>
      </w:r>
      <w:proofErr w:type="spellEnd"/>
      <w:r w:rsidRPr="00E9778B">
        <w:rPr>
          <w:rFonts w:ascii="Times New Roman" w:hAnsi="Times New Roman" w:cs="Times New Roman"/>
          <w:sz w:val="28"/>
          <w:szCs w:val="28"/>
        </w:rPr>
        <w:t xml:space="preserve"> либо </w:t>
      </w:r>
      <w:proofErr w:type="spellStart"/>
      <w:r w:rsidRPr="00E9778B">
        <w:rPr>
          <w:rFonts w:ascii="Times New Roman" w:hAnsi="Times New Roman" w:cs="Times New Roman"/>
          <w:sz w:val="28"/>
          <w:szCs w:val="28"/>
        </w:rPr>
        <w:t>многоставочному</w:t>
      </w:r>
      <w:proofErr w:type="spellEnd"/>
      <w:r w:rsidRPr="00E9778B">
        <w:rPr>
          <w:rFonts w:ascii="Times New Roman" w:hAnsi="Times New Roman" w:cs="Times New Roman"/>
          <w:sz w:val="28"/>
          <w:szCs w:val="28"/>
        </w:rPr>
        <w:t xml:space="preserve"> тарифам;</w:t>
      </w:r>
    </w:p>
    <w:p w:rsidR="00E9778B" w:rsidRPr="00E9778B" w:rsidRDefault="00E9778B" w:rsidP="00E97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778B">
        <w:rPr>
          <w:rFonts w:ascii="Times New Roman" w:hAnsi="Times New Roman" w:cs="Times New Roman"/>
          <w:sz w:val="28"/>
          <w:szCs w:val="28"/>
        </w:rPr>
        <w:t xml:space="preserve">– II тарифная группа – </w:t>
      </w:r>
      <w:proofErr w:type="gramStart"/>
      <w:r w:rsidRPr="00E9778B">
        <w:rPr>
          <w:rFonts w:ascii="Times New Roman" w:hAnsi="Times New Roman" w:cs="Times New Roman"/>
          <w:sz w:val="28"/>
          <w:szCs w:val="28"/>
        </w:rPr>
        <w:t>присоединенная мощность трансформаторов</w:t>
      </w:r>
      <w:proofErr w:type="gramEnd"/>
      <w:r w:rsidRPr="00E9778B">
        <w:rPr>
          <w:rFonts w:ascii="Times New Roman" w:hAnsi="Times New Roman" w:cs="Times New Roman"/>
          <w:sz w:val="28"/>
          <w:szCs w:val="28"/>
        </w:rPr>
        <w:t xml:space="preserve"> которых </w:t>
      </w:r>
      <w:proofErr w:type="spellStart"/>
      <w:r w:rsidRPr="00E9778B">
        <w:rPr>
          <w:rFonts w:ascii="Times New Roman" w:hAnsi="Times New Roman" w:cs="Times New Roman"/>
          <w:sz w:val="28"/>
          <w:szCs w:val="28"/>
        </w:rPr>
        <w:t>Sтр</w:t>
      </w:r>
      <w:proofErr w:type="spellEnd"/>
      <w:r w:rsidRPr="00E9778B">
        <w:rPr>
          <w:rFonts w:ascii="Times New Roman" w:hAnsi="Times New Roman" w:cs="Times New Roman"/>
          <w:sz w:val="28"/>
          <w:szCs w:val="28"/>
        </w:rPr>
        <w:t xml:space="preserve"> ≤ 750 </w:t>
      </w:r>
      <w:proofErr w:type="spellStart"/>
      <w:r w:rsidRPr="00E9778B">
        <w:rPr>
          <w:rFonts w:ascii="Times New Roman" w:hAnsi="Times New Roman" w:cs="Times New Roman"/>
          <w:sz w:val="28"/>
          <w:szCs w:val="28"/>
        </w:rPr>
        <w:t>кВ·А</w:t>
      </w:r>
      <w:proofErr w:type="spellEnd"/>
      <w:r w:rsidRPr="00E9778B">
        <w:rPr>
          <w:rFonts w:ascii="Times New Roman" w:hAnsi="Times New Roman" w:cs="Times New Roman"/>
          <w:sz w:val="28"/>
          <w:szCs w:val="28"/>
        </w:rPr>
        <w:t xml:space="preserve">. Мощность компенсирующих устройств таких потребителей устанавливается </w:t>
      </w:r>
      <w:proofErr w:type="spellStart"/>
      <w:r w:rsidRPr="00E9778B">
        <w:rPr>
          <w:rFonts w:ascii="Times New Roman" w:hAnsi="Times New Roman" w:cs="Times New Roman"/>
          <w:sz w:val="28"/>
          <w:szCs w:val="28"/>
        </w:rPr>
        <w:t>энергоснабжающей</w:t>
      </w:r>
      <w:proofErr w:type="spellEnd"/>
      <w:r w:rsidRPr="00E9778B">
        <w:rPr>
          <w:rFonts w:ascii="Times New Roman" w:hAnsi="Times New Roman" w:cs="Times New Roman"/>
          <w:sz w:val="28"/>
          <w:szCs w:val="28"/>
        </w:rPr>
        <w:t xml:space="preserve"> организацией. Оплата за электроэнергию, как правило, осуществляется по </w:t>
      </w:r>
      <w:proofErr w:type="spellStart"/>
      <w:r w:rsidRPr="00E9778B">
        <w:rPr>
          <w:rFonts w:ascii="Times New Roman" w:hAnsi="Times New Roman" w:cs="Times New Roman"/>
          <w:sz w:val="28"/>
          <w:szCs w:val="28"/>
        </w:rPr>
        <w:t>одноставочному</w:t>
      </w:r>
      <w:proofErr w:type="spellEnd"/>
      <w:r w:rsidRPr="00E9778B">
        <w:rPr>
          <w:rFonts w:ascii="Times New Roman" w:hAnsi="Times New Roman" w:cs="Times New Roman"/>
          <w:sz w:val="28"/>
          <w:szCs w:val="28"/>
        </w:rPr>
        <w:t xml:space="preserve"> тарифу.</w:t>
      </w:r>
    </w:p>
    <w:p w:rsidR="00E9778B" w:rsidRPr="00E9778B" w:rsidRDefault="00E9778B" w:rsidP="00E97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778B">
        <w:rPr>
          <w:rFonts w:ascii="Times New Roman" w:hAnsi="Times New Roman" w:cs="Times New Roman"/>
          <w:sz w:val="28"/>
          <w:szCs w:val="28"/>
        </w:rPr>
        <w:t>4. О масштабах и сложностях энергетического хозяйства потребителей</w:t>
      </w:r>
    </w:p>
    <w:p w:rsidR="00C85ED1" w:rsidRDefault="00E9778B" w:rsidP="00EB1D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778B">
        <w:rPr>
          <w:rFonts w:ascii="Times New Roman" w:hAnsi="Times New Roman" w:cs="Times New Roman"/>
          <w:sz w:val="28"/>
          <w:szCs w:val="28"/>
        </w:rPr>
        <w:t>можно судить по суммарной годовой трудоемкости ремонтов и обслуживания электрооборудования. Чем выше эта труд</w:t>
      </w:r>
      <w:r w:rsidR="00EB1D95">
        <w:rPr>
          <w:rFonts w:ascii="Times New Roman" w:hAnsi="Times New Roman" w:cs="Times New Roman"/>
          <w:sz w:val="28"/>
          <w:szCs w:val="28"/>
        </w:rPr>
        <w:t xml:space="preserve">оемкость (чел · ч), тем сложнее </w:t>
      </w:r>
      <w:r w:rsidRPr="00E9778B">
        <w:rPr>
          <w:rFonts w:ascii="Times New Roman" w:hAnsi="Times New Roman" w:cs="Times New Roman"/>
          <w:sz w:val="28"/>
          <w:szCs w:val="28"/>
        </w:rPr>
        <w:t>энергетическое хозяйство.</w:t>
      </w:r>
    </w:p>
    <w:p w:rsidR="0057016D" w:rsidRDefault="0057016D" w:rsidP="00EB1D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016D">
        <w:rPr>
          <w:rFonts w:ascii="Times New Roman" w:hAnsi="Times New Roman" w:cs="Times New Roman"/>
          <w:sz w:val="28"/>
          <w:szCs w:val="28"/>
        </w:rPr>
        <w:t>Графики электрических нагрузок позволяют правильно подойти к выбору основного оборудования подстанций — трансформаторов, компенсирующих устройств, кабелей и наметить наиболее экономичный режим их работы.</w:t>
      </w:r>
    </w:p>
    <w:p w:rsidR="00FD3EBC" w:rsidRPr="00FD3EBC" w:rsidRDefault="00FD3EBC" w:rsidP="00FD3E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3EBC">
        <w:rPr>
          <w:rFonts w:ascii="Times New Roman" w:hAnsi="Times New Roman" w:cs="Times New Roman"/>
          <w:sz w:val="28"/>
          <w:szCs w:val="28"/>
        </w:rPr>
        <w:t>При проектировании систем электроснабжения выполняется ряд расчетов, результаты которых позволяют выбрать оборудование подстанций, сечение и материал проводников, наиболее экономичные способы передачи электроэнергии, конфигурацию сети и т.п. Определение расчетных электрических нагрузок и учет изменения их во времени в этом случае является исходным материалом для всего последующего проектирования. При проектировании и эксплуатации электрических сетей промышленных предприятий приходится иметь дело с различными видами их нагрузок: по активной мощности </w:t>
      </w:r>
      <w:r w:rsidRPr="00FD3EBC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FD3EBC">
        <w:rPr>
          <w:rFonts w:ascii="Times New Roman" w:hAnsi="Times New Roman" w:cs="Times New Roman"/>
          <w:sz w:val="28"/>
          <w:szCs w:val="28"/>
        </w:rPr>
        <w:t>, по реактивной мощности </w:t>
      </w:r>
      <w:r w:rsidRPr="00FD3EBC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FD3EBC">
        <w:rPr>
          <w:rFonts w:ascii="Times New Roman" w:hAnsi="Times New Roman" w:cs="Times New Roman"/>
          <w:sz w:val="28"/>
          <w:szCs w:val="28"/>
        </w:rPr>
        <w:t> и по току.</w:t>
      </w:r>
    </w:p>
    <w:p w:rsidR="00FD3EBC" w:rsidRPr="00FD3EBC" w:rsidRDefault="00FD3EBC" w:rsidP="00FD3E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3EBC">
        <w:rPr>
          <w:rFonts w:ascii="Times New Roman" w:hAnsi="Times New Roman" w:cs="Times New Roman"/>
          <w:sz w:val="28"/>
          <w:szCs w:val="28"/>
        </w:rPr>
        <w:t>Кривая изменения активной, реактивной и токовой нагрузки во времени, называется </w:t>
      </w:r>
      <w:r w:rsidRPr="00FD3EB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графиком нагрузки</w:t>
      </w:r>
      <w:r w:rsidRPr="00FD3EBC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FD3EBC">
        <w:rPr>
          <w:rFonts w:ascii="Times New Roman" w:hAnsi="Times New Roman" w:cs="Times New Roman"/>
          <w:sz w:val="28"/>
          <w:szCs w:val="28"/>
        </w:rPr>
        <w:t xml:space="preserve">по активной, реактивной мощностям и </w:t>
      </w:r>
      <w:proofErr w:type="gramStart"/>
      <w:r w:rsidRPr="00FD3EBC">
        <w:rPr>
          <w:rFonts w:ascii="Times New Roman" w:hAnsi="Times New Roman" w:cs="Times New Roman"/>
          <w:sz w:val="28"/>
          <w:szCs w:val="28"/>
        </w:rPr>
        <w:t>току  соответственно</w:t>
      </w:r>
      <w:proofErr w:type="gramEnd"/>
      <w:r w:rsidRPr="00FD3EBC">
        <w:rPr>
          <w:rFonts w:ascii="Times New Roman" w:hAnsi="Times New Roman" w:cs="Times New Roman"/>
          <w:sz w:val="28"/>
          <w:szCs w:val="28"/>
        </w:rPr>
        <w:t>.</w:t>
      </w:r>
    </w:p>
    <w:p w:rsidR="00FD3EBC" w:rsidRPr="00FD3EBC" w:rsidRDefault="00FD3EBC" w:rsidP="00FD3E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3EBC">
        <w:rPr>
          <w:rFonts w:ascii="Times New Roman" w:hAnsi="Times New Roman" w:cs="Times New Roman"/>
          <w:sz w:val="28"/>
          <w:szCs w:val="28"/>
        </w:rPr>
        <w:t>Графики нагрузок дают возможность определить некоторые показатели, необходимые при расчетах нагрузок, и более рационально выполнить систему электроснабжения.</w:t>
      </w:r>
    </w:p>
    <w:p w:rsidR="00FD3EBC" w:rsidRPr="00FD3EBC" w:rsidRDefault="00FD3EBC" w:rsidP="00FD3E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3EBC">
        <w:rPr>
          <w:rFonts w:ascii="Times New Roman" w:hAnsi="Times New Roman" w:cs="Times New Roman"/>
          <w:sz w:val="28"/>
          <w:szCs w:val="28"/>
        </w:rPr>
        <w:t>Назначение и классификация графиков нагрузок</w:t>
      </w:r>
    </w:p>
    <w:p w:rsidR="00FD3EBC" w:rsidRPr="00FD3EBC" w:rsidRDefault="00FD3EBC" w:rsidP="00FD3E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3EBC">
        <w:rPr>
          <w:rFonts w:ascii="Times New Roman" w:hAnsi="Times New Roman" w:cs="Times New Roman"/>
          <w:sz w:val="28"/>
          <w:szCs w:val="28"/>
        </w:rPr>
        <w:t>Электрическая нагрузка характеризует потребление электрической энергии отдельными приемниками, группой приемников в цехе, цехом и заводом в целом. При проектировании и эксплуатации систем электроснабжения промышленных предприятий основными являются три вида нагрузок:</w:t>
      </w:r>
    </w:p>
    <w:p w:rsidR="00FD3EBC" w:rsidRPr="00FD3EBC" w:rsidRDefault="00FD3EBC" w:rsidP="00FD3E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3EBC">
        <w:rPr>
          <w:rFonts w:ascii="Times New Roman" w:hAnsi="Times New Roman" w:cs="Times New Roman"/>
          <w:sz w:val="28"/>
          <w:szCs w:val="28"/>
        </w:rPr>
        <w:t>а) активная мощность </w:t>
      </w:r>
      <w:r w:rsidRPr="00FD3EBC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FD3EBC">
        <w:rPr>
          <w:rFonts w:ascii="Times New Roman" w:hAnsi="Times New Roman" w:cs="Times New Roman"/>
          <w:sz w:val="28"/>
          <w:szCs w:val="28"/>
        </w:rPr>
        <w:t>;</w:t>
      </w:r>
    </w:p>
    <w:p w:rsidR="00FD3EBC" w:rsidRPr="00FD3EBC" w:rsidRDefault="00FD3EBC" w:rsidP="00FD3E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3EBC">
        <w:rPr>
          <w:rFonts w:ascii="Times New Roman" w:hAnsi="Times New Roman" w:cs="Times New Roman"/>
          <w:sz w:val="28"/>
          <w:szCs w:val="28"/>
        </w:rPr>
        <w:t>б) реактивная мощность </w:t>
      </w:r>
      <w:r w:rsidRPr="00FD3EBC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FD3EBC">
        <w:rPr>
          <w:rFonts w:ascii="Times New Roman" w:hAnsi="Times New Roman" w:cs="Times New Roman"/>
          <w:sz w:val="28"/>
          <w:szCs w:val="28"/>
        </w:rPr>
        <w:t>;</w:t>
      </w:r>
    </w:p>
    <w:p w:rsidR="00FD3EBC" w:rsidRPr="00FD3EBC" w:rsidRDefault="00FD3EBC" w:rsidP="00FD3E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3EBC">
        <w:rPr>
          <w:rFonts w:ascii="Times New Roman" w:hAnsi="Times New Roman" w:cs="Times New Roman"/>
          <w:sz w:val="28"/>
          <w:szCs w:val="28"/>
        </w:rPr>
        <w:t>в) ток </w:t>
      </w:r>
      <w:r w:rsidRPr="00FD3EB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FD3EBC">
        <w:rPr>
          <w:rFonts w:ascii="Times New Roman" w:hAnsi="Times New Roman" w:cs="Times New Roman"/>
          <w:sz w:val="28"/>
          <w:szCs w:val="28"/>
        </w:rPr>
        <w:t>.</w:t>
      </w:r>
    </w:p>
    <w:p w:rsidR="00FD3EBC" w:rsidRPr="00FD3EBC" w:rsidRDefault="00FD3EBC" w:rsidP="00FD3E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3EBC">
        <w:rPr>
          <w:rFonts w:ascii="Times New Roman" w:hAnsi="Times New Roman" w:cs="Times New Roman"/>
          <w:sz w:val="28"/>
          <w:szCs w:val="28"/>
        </w:rPr>
        <w:t>В расчетах систем электроснабжения промышленных предприятий используются следующие значения электрических нагрузок:</w:t>
      </w:r>
    </w:p>
    <w:p w:rsidR="00FD3EBC" w:rsidRPr="00FD3EBC" w:rsidRDefault="00FD3EBC" w:rsidP="00FD3E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3EBC">
        <w:rPr>
          <w:rFonts w:ascii="Times New Roman" w:hAnsi="Times New Roman" w:cs="Times New Roman"/>
          <w:sz w:val="28"/>
          <w:szCs w:val="28"/>
        </w:rPr>
        <w:t>а) средняя нагрузка за наиболее загруженную смену – для определения расчетной нагрузки и расхода электроэнергии;</w:t>
      </w:r>
    </w:p>
    <w:p w:rsidR="00FD3EBC" w:rsidRPr="00FD3EBC" w:rsidRDefault="00FD3EBC" w:rsidP="00FD3E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3EBC">
        <w:rPr>
          <w:rFonts w:ascii="Times New Roman" w:hAnsi="Times New Roman" w:cs="Times New Roman"/>
          <w:sz w:val="28"/>
          <w:szCs w:val="28"/>
        </w:rPr>
        <w:t>б) расчетный получасовой максимум активной и реактивной мощности – для выбора элементов систем электроснабжения по нагреву, отклонению напряжения и экономическим соображениям;</w:t>
      </w:r>
    </w:p>
    <w:p w:rsidR="00FD3EBC" w:rsidRPr="00FD3EBC" w:rsidRDefault="00FD3EBC" w:rsidP="00FD3E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3EBC">
        <w:rPr>
          <w:rFonts w:ascii="Times New Roman" w:hAnsi="Times New Roman" w:cs="Times New Roman"/>
          <w:sz w:val="28"/>
          <w:szCs w:val="28"/>
        </w:rPr>
        <w:lastRenderedPageBreak/>
        <w:t xml:space="preserve">в) пиковый ток – для определения колебаний напряжения, выбора устройств защиты и их </w:t>
      </w:r>
      <w:proofErr w:type="spellStart"/>
      <w:r w:rsidRPr="00FD3EBC">
        <w:rPr>
          <w:rFonts w:ascii="Times New Roman" w:hAnsi="Times New Roman" w:cs="Times New Roman"/>
          <w:sz w:val="28"/>
          <w:szCs w:val="28"/>
        </w:rPr>
        <w:t>уставок</w:t>
      </w:r>
      <w:proofErr w:type="spellEnd"/>
      <w:r w:rsidRPr="00FD3EBC">
        <w:rPr>
          <w:rFonts w:ascii="Times New Roman" w:hAnsi="Times New Roman" w:cs="Times New Roman"/>
          <w:sz w:val="28"/>
          <w:szCs w:val="28"/>
        </w:rPr>
        <w:t>.</w:t>
      </w:r>
    </w:p>
    <w:p w:rsidR="00C85ED1" w:rsidRPr="00EB1D95" w:rsidRDefault="00EB1D95" w:rsidP="00C85ED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bookmarkStart w:id="0" w:name="_GoBack"/>
      <w:bookmarkEnd w:id="0"/>
      <w:r w:rsidRPr="00EB1D95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СРО -  классификация систем электроснабжения</w:t>
      </w:r>
      <w:r w:rsidRPr="00EB1D95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C85ED1" w:rsidRPr="00C85ED1" w:rsidRDefault="00C85ED1" w:rsidP="00C85E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C85ED1" w:rsidRPr="00C85E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ED1"/>
    <w:rsid w:val="0057016D"/>
    <w:rsid w:val="0097658D"/>
    <w:rsid w:val="00A333A7"/>
    <w:rsid w:val="00C85ED1"/>
    <w:rsid w:val="00E9778B"/>
    <w:rsid w:val="00EB1D95"/>
    <w:rsid w:val="00FD3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DC50C9"/>
  <w15:chartTrackingRefBased/>
  <w15:docId w15:val="{86F8D3E2-6340-4AC2-BEC7-119E111C5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228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1537</TotalTime>
  <Pages>3</Pages>
  <Words>729</Words>
  <Characters>4160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2021-11-01T04:49:00Z</dcterms:created>
  <dcterms:modified xsi:type="dcterms:W3CDTF">2021-11-02T06:29:00Z</dcterms:modified>
</cp:coreProperties>
</file>